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69" w:rsidRPr="009D2C69" w:rsidRDefault="009D2C69" w:rsidP="009D2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PYTANIA ANKIETOWE</w:t>
      </w:r>
    </w:p>
    <w:p w:rsidR="004575E7" w:rsidRPr="00BA7264" w:rsidRDefault="004575E7" w:rsidP="00BA726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72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jakim szkoleniu doskonalącym dla doradców zawodowych, pośredników pracy, specjalistów ds. rozwoju zawodowego chciałbyś/chciałabyś uczestniczyć? Proszę wybrać jeden temat szkolenia spośród podanych poniżej.</w:t>
      </w:r>
    </w:p>
    <w:p w:rsidR="00166AF5" w:rsidRDefault="00166AF5" w:rsidP="0045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6AF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4CE9EA81" wp14:editId="6FBD0A18">
            <wp:extent cx="5760720" cy="3380740"/>
            <wp:effectExtent l="0" t="0" r="11430" b="1016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7264" w:rsidRPr="009D2C69" w:rsidRDefault="00BA7264" w:rsidP="00BA7264">
      <w:pPr>
        <w:rPr>
          <w:b/>
          <w:sz w:val="28"/>
          <w:szCs w:val="28"/>
        </w:rPr>
      </w:pPr>
      <w:r w:rsidRPr="009D2C69">
        <w:rPr>
          <w:b/>
          <w:sz w:val="28"/>
          <w:szCs w:val="28"/>
        </w:rPr>
        <w:t>Total responses to question – 236.</w:t>
      </w:r>
    </w:p>
    <w:p w:rsidR="00166AF5" w:rsidRPr="00BA7264" w:rsidRDefault="004575E7" w:rsidP="00BA726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72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Napisz w jakim innym szkoleniu chcesz brać udział.</w:t>
      </w:r>
    </w:p>
    <w:tbl>
      <w:tblPr>
        <w:tblStyle w:val="Tabelasiatki4akcent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575E7" w:rsidRPr="009D2C69" w:rsidTr="009D2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Odpowiedź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kreatywne gry i zabawy do pracy w grupie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Kreatywne ćwiczenia grupowe w pracy doradcy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kurs KZZ/ zainteresowań zawodowych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Praca z trudnym klientem.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Dotyczące zakładania dział. gospodarczej. 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Emisja głosu. Techniki pamięciowe. Gry szkoleniowe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Współpraca z młodzieżą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RODO w praktyce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Excel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Obsługa trudnego klienta/interesanta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Zakładanie działalności gospodarczej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Szkolenie dotyczące kompetencji miękkich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Szkolenia coachingowe dla trudnego klienta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9D2C6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Doradztwo personalne</w:t>
            </w:r>
            <w:r w:rsidR="009D2C69"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Nowe narzędzia pracy doradcy zawodowego.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ABC Przedsiębiorczości 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lastRenderedPageBreak/>
              <w:t xml:space="preserve">Narzędzia do poblokowania postów w social mediach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Tworzenie marketingu w social mediach (praktyka)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Efektywne formy aktywizacji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rynek pracy dla pracownika młodocianego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Excel średniozaawansowany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Metody aktywizujące na warsztatach/zajęciach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Coaching pracy z grupą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Coaching w pracy z grupą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zakładanie działalności gospodarczej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szkolenia zawodowe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KZZ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Zakładanie działalności gospodarczej.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Podejmowanie kontaktów i współpraca z pracodawcami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Współpraca z pracodawcami.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Narzędzia badawcze, testy, kwestionariusze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Nowoczesne testy doradztwa zawodowego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Coaching w doradztwie zawodowym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Wszystkich związanych z zakresem mojej pracy 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Szkolenia dla doradców zawodowych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Mediacja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Szkolenie da doradcy zawodowego z KZZ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9D2C6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Rozwój kompetencji informatycznych w kontekście </w:t>
            </w:r>
            <w:r w:rsidR="009D2C69"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poszukiwania pracy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wypalenie zawodowe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zmiany na rynku pracy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Wypalenie zawodowe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Terapia Skoncentrowana Na Rozwiązaniach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Autoprezentacja - jak skutecznie budować swój wizerunek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Przedsiębiorczość. Ćwiczenia na kreatywność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Procedura uruchamiania własnej działalności gosp.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METODY REKRUTACJI W SOCJAL MEDIACH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Metody rekrutacji w social mediach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RODO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Zmiany w prawie pracy w roku 2023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Rozwój kompetencji informatycznych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Prawo pracy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Jak pobudzać motywację u młodzieży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Obsługa programu Excel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Zmiany w prawie pracy w 2023 roku.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szkolenie na temat szkolnictwa zawodowego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Kompetencje miękkie / VUCA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Akademia pośrednika pracy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Rozwój kompetencji zawodowych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Prawo pracy- podstawy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Prawa i obowiązki osób odbywających praktyczną naukę zawodu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Prognozy rynku pracy. Zawody przyszłości.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Trener Treningu Umiejętności Społecznych I,II st.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Integracja młodzieży i praca w grupie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lastRenderedPageBreak/>
              <w:t>Jak rozwijać kompetencje miękkie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Nowoczesne narzędzia , social media w budowaniu wizerunku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Metody aktywizujące na zajęciach z doradztwa zawodowego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Kluczowe kompetencje- czego oczekują pracodawcy.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Praca z młodzieżą niepełnosprawną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Motywacja do pokonywania trudności.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Wsparcie młodzieży oraz rozwój kompetencji informatycznych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Asertywność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Redukcja stresu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współpraca z pracodawcami instrumenty rynku pracy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Najciekawsze ćwiczenia i zadania w indywidualnym p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Współpraca z trudną młodzieżą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Wsparcie młodzieży w adaptacji w nowym miejscu pra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Indywidualny Plan Działania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Najaktualniejsze CV i LM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Jak rozwijać kompetencje społeczne wśród młodzieży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Przedsiębiorczość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Jak rozwijać wśród młodzieży kompetencje społeczne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Zakres psychologii młodzieży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Cywilno-prawne formy zatrudniania młodocianych pr.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trener umiejętności społecznych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Jak radzić sobie z trudnym klientem na zajęciach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ABC przygotowania szkolenia, czyli jak osiągnąć sukces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Zagadnienia z zakresu umów o pracę i umów cywilnop</w:t>
            </w:r>
            <w:r w:rsidR="00BA7264"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rawnych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Coaching rozwijający odporność psychiczną.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rozwój kompetencji informatycznych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Diagnoza i rozwijanie talentów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Efektywna współpraca w zespole.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coaching w poradnictwie zawodowym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praca z trudnym klientem, pierwsza pomoc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nowe formy szkolenia 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 xml:space="preserve">Wsparcie młodzieży z przejścia z systemu edukacji 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Szkolenie ABC prowadzenia działalności gospodarczej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Warsztaty integracyjne dla uczestników OHP - ćwicz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Coaching i Tutoring w pracy z młodzieżą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Praca, efektywne motywowanie do pracy młodzieży OHP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Przedsiębiorczość</w:t>
            </w:r>
          </w:p>
        </w:tc>
      </w:tr>
      <w:tr w:rsidR="004575E7" w:rsidRPr="009D2C69" w:rsidTr="009D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Zakładanie działalności gospodarczej.</w:t>
            </w:r>
          </w:p>
        </w:tc>
      </w:tr>
      <w:tr w:rsidR="004575E7" w:rsidRPr="009D2C69" w:rsidTr="009D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4575E7" w:rsidRPr="009D2C69" w:rsidRDefault="004575E7" w:rsidP="004575E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9D2C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l-PL"/>
              </w:rPr>
              <w:t>nowe narzędzia pracy</w:t>
            </w:r>
          </w:p>
        </w:tc>
      </w:tr>
    </w:tbl>
    <w:p w:rsidR="002C2B83" w:rsidRDefault="002C2B83" w:rsidP="00166AF5"/>
    <w:p w:rsidR="002C2B83" w:rsidRDefault="00166AF5" w:rsidP="00166AF5">
      <w:pPr>
        <w:rPr>
          <w:b/>
        </w:rPr>
      </w:pPr>
      <w:r w:rsidRPr="00166AF5">
        <w:rPr>
          <w:b/>
        </w:rPr>
        <w:t>Tematy podane przez respondentów posłużą do sformułowania szkoleń do ankiety na przyszły rok.</w:t>
      </w:r>
    </w:p>
    <w:p w:rsidR="002C2B83" w:rsidRPr="002C2B83" w:rsidRDefault="002C2B83" w:rsidP="002C2B83">
      <w:pPr>
        <w:jc w:val="both"/>
        <w:rPr>
          <w:color w:val="44546A" w:themeColor="text2"/>
        </w:rPr>
      </w:pPr>
      <w:r w:rsidRPr="002C2B83">
        <w:rPr>
          <w:b/>
          <w:bCs/>
          <w:color w:val="44546A" w:themeColor="text2"/>
        </w:rPr>
        <w:t>Temat „Wsparcie młodzieży z przejścia z systemu edukacji do zatrudnienia”, który uzyskał 48% wszystkich głosów zostanie zrealizowany w ramach cyklu szkoleń doskonalących organizowanych centralnie przez KG OHP</w:t>
      </w:r>
      <w:r>
        <w:rPr>
          <w:b/>
          <w:bCs/>
          <w:color w:val="44546A" w:themeColor="text2"/>
        </w:rPr>
        <w:t xml:space="preserve"> w 2023 r</w:t>
      </w:r>
      <w:bookmarkStart w:id="0" w:name="_GoBack"/>
      <w:bookmarkEnd w:id="0"/>
      <w:r w:rsidRPr="002C2B83">
        <w:rPr>
          <w:b/>
          <w:bCs/>
          <w:color w:val="44546A" w:themeColor="text2"/>
        </w:rPr>
        <w:t>.</w:t>
      </w:r>
    </w:p>
    <w:p w:rsidR="006E4397" w:rsidRPr="002C2B83" w:rsidRDefault="006E4397" w:rsidP="002C2B83"/>
    <w:sectPr w:rsidR="006E4397" w:rsidRPr="002C2B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20" w:rsidRDefault="00C91220" w:rsidP="00BA7264">
      <w:pPr>
        <w:spacing w:after="0" w:line="240" w:lineRule="auto"/>
      </w:pPr>
      <w:r>
        <w:separator/>
      </w:r>
    </w:p>
  </w:endnote>
  <w:endnote w:type="continuationSeparator" w:id="0">
    <w:p w:rsidR="00C91220" w:rsidRDefault="00C91220" w:rsidP="00BA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20" w:rsidRDefault="00C91220" w:rsidP="00BA7264">
      <w:pPr>
        <w:spacing w:after="0" w:line="240" w:lineRule="auto"/>
      </w:pPr>
      <w:r>
        <w:separator/>
      </w:r>
    </w:p>
  </w:footnote>
  <w:footnote w:type="continuationSeparator" w:id="0">
    <w:p w:rsidR="00C91220" w:rsidRDefault="00C91220" w:rsidP="00BA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264" w:rsidRDefault="00BA7264" w:rsidP="00BA7264">
    <w:pPr>
      <w:pStyle w:val="Nagwek"/>
      <w:spacing w:line="276" w:lineRule="auto"/>
      <w:rPr>
        <w:w w:val="150"/>
      </w:rPr>
    </w:pPr>
    <w:r w:rsidRPr="00BA7264">
      <w:rPr>
        <w:rFonts w:ascii="Times New Roman" w:eastAsia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085850" cy="767080"/>
          <wp:effectExtent l="0" t="0" r="0" b="0"/>
          <wp:wrapTight wrapText="bothSides">
            <wp:wrapPolygon edited="0">
              <wp:start x="0" y="0"/>
              <wp:lineTo x="0" y="20921"/>
              <wp:lineTo x="21221" y="20921"/>
              <wp:lineTo x="21221" y="0"/>
              <wp:lineTo x="0" y="0"/>
            </wp:wrapPolygon>
          </wp:wrapTight>
          <wp:docPr id="1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264">
      <w:rPr>
        <w:w w:val="150"/>
      </w:rPr>
      <w:t xml:space="preserve">WYNIKI ANKIETY BADAJACEJ POTRZEBY </w:t>
    </w:r>
    <w:r>
      <w:rPr>
        <w:w w:val="150"/>
      </w:rPr>
      <w:t xml:space="preserve">SZKOLENIOWE PRACOWNIKÓW ROZWOJU </w:t>
    </w:r>
    <w:r w:rsidRPr="00BA7264">
      <w:rPr>
        <w:w w:val="150"/>
      </w:rPr>
      <w:t xml:space="preserve">ZAWODWEGO </w:t>
    </w:r>
    <w:r w:rsidR="009D2C69">
      <w:rPr>
        <w:w w:val="150"/>
      </w:rPr>
      <w:t xml:space="preserve">OHP </w:t>
    </w:r>
    <w:r w:rsidRPr="00BA7264">
      <w:rPr>
        <w:w w:val="150"/>
      </w:rPr>
      <w:t>NA 2023 R.</w:t>
    </w:r>
  </w:p>
  <w:p w:rsidR="009D2C69" w:rsidRPr="00BA7264" w:rsidRDefault="009D2C69" w:rsidP="00BA7264">
    <w:pPr>
      <w:pStyle w:val="Nagwek"/>
      <w:spacing w:line="276" w:lineRule="auto"/>
      <w:rPr>
        <w:w w:val="1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106B4"/>
    <w:multiLevelType w:val="hybridMultilevel"/>
    <w:tmpl w:val="0ABE5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E7"/>
    <w:rsid w:val="00134A09"/>
    <w:rsid w:val="00166AF5"/>
    <w:rsid w:val="002C2B83"/>
    <w:rsid w:val="004575E7"/>
    <w:rsid w:val="006E4397"/>
    <w:rsid w:val="009D2C69"/>
    <w:rsid w:val="00BA7264"/>
    <w:rsid w:val="00C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07490"/>
  <w15:chartTrackingRefBased/>
  <w15:docId w15:val="{AD4BC059-C72B-46DB-A1B9-8E36F70F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72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7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264"/>
  </w:style>
  <w:style w:type="paragraph" w:styleId="Stopka">
    <w:name w:val="footer"/>
    <w:basedOn w:val="Normalny"/>
    <w:link w:val="StopkaZnak"/>
    <w:uiPriority w:val="99"/>
    <w:unhideWhenUsed/>
    <w:rsid w:val="00BA7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264"/>
  </w:style>
  <w:style w:type="table" w:styleId="Tabelasiatki1jasnaakcent1">
    <w:name w:val="Grid Table 1 Light Accent 1"/>
    <w:basedOn w:val="Standardowy"/>
    <w:uiPriority w:val="46"/>
    <w:rsid w:val="009D2C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1">
    <w:name w:val="Grid Table 4 Accent 1"/>
    <w:basedOn w:val="Standardowy"/>
    <w:uiPriority w:val="49"/>
    <w:rsid w:val="009D2C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 b="1"/>
              <a:t>Wyniki ankiety dot.</a:t>
            </a:r>
            <a:r>
              <a:rPr lang="pl-PL" sz="1000" b="1" baseline="0"/>
              <a:t> potrzeb szkoleniowych pracowników rozwoju zawodowego</a:t>
            </a:r>
            <a:endParaRPr lang="pl-PL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849031939413439E-2"/>
          <c:y val="0.1634243577043652"/>
          <c:w val="0.8363019361211731"/>
          <c:h val="0.4344434458537720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8EC-4379-BC0F-13600623BA0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8EC-4379-BC0F-13600623BA0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8EC-4379-BC0F-13600623BA00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8EC-4379-BC0F-13600623BA00}"/>
              </c:ext>
            </c:extLst>
          </c:dPt>
          <c:dLbls>
            <c:dLbl>
              <c:idx val="0"/>
              <c:layout>
                <c:manualLayout>
                  <c:x val="6.1800280916033914E-2"/>
                  <c:y val="-1.038014225287450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EC-4379-BC0F-13600623BA00}"/>
                </c:ext>
              </c:extLst>
            </c:dLbl>
            <c:dLbl>
              <c:idx val="1"/>
              <c:layout>
                <c:manualLayout>
                  <c:x val="0.13792697485066022"/>
                  <c:y val="-0.1516697619575157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EC-4379-BC0F-13600623BA00}"/>
                </c:ext>
              </c:extLst>
            </c:dLbl>
            <c:dLbl>
              <c:idx val="2"/>
              <c:layout>
                <c:manualLayout>
                  <c:x val="-6.115553969826111E-2"/>
                  <c:y val="2.791426682289300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EC-4379-BC0F-13600623BA00}"/>
                </c:ext>
              </c:extLst>
            </c:dLbl>
            <c:dLbl>
              <c:idx val="3"/>
              <c:layout>
                <c:manualLayout>
                  <c:x val="-4.897567864380243E-2"/>
                  <c:y val="-2.164523658032296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EC-4379-BC0F-13600623BA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Jak rozwijać wśród młodzieży kompetencje społeczne (jako kompetencji kluczowej) po okresach nauki zdalnej.</c:v>
                </c:pt>
                <c:pt idx="1">
                  <c:v>Wsparcie młodzieży z przejścia z systemu edukacji do zatrudnienia. Metody pracy, narzędzia, treści.</c:v>
                </c:pt>
                <c:pt idx="2">
                  <c:v>Rozwój kompetencji informatycznych jako jednej z kompetencji kluczowych w kontekście poszukiwania zatrudnienia, pracy i komunikacji.</c:v>
                </c:pt>
                <c:pt idx="3">
                  <c:v>Inicjatywność i przedsiębiorczość oraz zakładanie działalności gospodarczej.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43</c:v>
                </c:pt>
                <c:pt idx="1">
                  <c:v>114</c:v>
                </c:pt>
                <c:pt idx="2">
                  <c:v>26</c:v>
                </c:pt>
                <c:pt idx="3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8EC-4379-BC0F-13600623B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438860042124939E-2"/>
          <c:y val="0.6654865439341825"/>
          <c:w val="0.9109534122877011"/>
          <c:h val="0.317846785899587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0.39126</cdr:x>
      <cdr:y>0.31971</cdr:y>
    </cdr:from>
    <cdr:to>
      <cdr:x>0.66138</cdr:x>
      <cdr:y>0.47896</cdr:y>
    </cdr:to>
    <cdr:sp macro="" textlink="">
      <cdr:nvSpPr>
        <cdr:cNvPr id="2" name="pole tekstowe 17"/>
        <cdr:cNvSpPr txBox="1"/>
      </cdr:nvSpPr>
      <cdr:spPr>
        <a:xfrm xmlns:a="http://schemas.openxmlformats.org/drawingml/2006/main">
          <a:off x="2253964" y="1080867"/>
          <a:ext cx="1556036" cy="5383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000" b="1">
              <a:solidFill>
                <a:schemeClr val="bg1"/>
              </a:solidFill>
            </a:rPr>
            <a:t>Wsparcie młodzieży z przejścia z systemu edukacji do</a:t>
          </a:r>
          <a:r>
            <a:rPr lang="pl-PL" sz="1000" b="1" baseline="0">
              <a:solidFill>
                <a:schemeClr val="bg1"/>
              </a:solidFill>
            </a:rPr>
            <a:t> </a:t>
          </a:r>
          <a:r>
            <a:rPr lang="pl-PL" sz="1000" b="1">
              <a:solidFill>
                <a:schemeClr val="bg1"/>
              </a:solidFill>
            </a:rPr>
            <a:t>zatrudnienia. 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Kieres</dc:creator>
  <cp:keywords/>
  <dc:description/>
  <cp:lastModifiedBy>Monika Kieres</cp:lastModifiedBy>
  <cp:revision>3</cp:revision>
  <dcterms:created xsi:type="dcterms:W3CDTF">2023-01-16T10:25:00Z</dcterms:created>
  <dcterms:modified xsi:type="dcterms:W3CDTF">2023-03-01T09:29:00Z</dcterms:modified>
</cp:coreProperties>
</file>